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B" w:rsidRDefault="00B960FB" w:rsidP="00B960FB">
      <w:pPr>
        <w:suppressAutoHyphens/>
        <w:spacing w:after="0" w:line="240" w:lineRule="auto"/>
        <w:ind w:left="4176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E8A" w:rsidRPr="00B960FB" w:rsidRDefault="00DE5E8A" w:rsidP="00B960FB">
      <w:pPr>
        <w:suppressAutoHyphens/>
        <w:spacing w:after="0" w:line="240" w:lineRule="auto"/>
        <w:ind w:left="4176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4"/>
          <w:szCs w:val="24"/>
          <w:lang w:eastAsia="pl-PL"/>
        </w:rPr>
        <w:t>Załącznik nr 2 do SIWZ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Załącznik nr 2 do oferty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- projekt umowy –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UMOWA O ROBOTY BUDOWLANE  Nr rej. .............................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Zawarta w dniu ………….. roku w wyniku postępowania przetargowego nr ………….. z dnia ………… roku  (przetarg nieograniczony) pomiędzy Gminą Marcinowice reprezentowaną przez: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zwaną dalej "Zamawiającym",  z jednej strony a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reprezentowanym przez: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zwanym dalej "Wykonawcą", została zawarta umowa o następującej treści: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"Zamawiający" powierza, a "Wykonawca" przyjmuje do wykonania zgodnie z warunkami zawartymi w SIWZ zadania pn.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E789C" w:rsidRPr="006E789C" w:rsidRDefault="00AB59B9" w:rsidP="006E78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MS Mincho" w:hAnsi="Times New Roman" w:cs="Times New Roman"/>
          <w:b/>
          <w:i/>
          <w:iCs/>
          <w:sz w:val="32"/>
          <w:szCs w:val="32"/>
          <w:lang w:eastAsia="pl-PL"/>
        </w:rPr>
        <w:t xml:space="preserve">Strzelce-Chwałków </w:t>
      </w:r>
      <w:r w:rsidR="006E789C" w:rsidRPr="006E789C">
        <w:rPr>
          <w:rFonts w:ascii="Times New Roman" w:eastAsia="MS Mincho" w:hAnsi="Times New Roman" w:cs="Times New Roman"/>
          <w:b/>
          <w:i/>
          <w:iCs/>
          <w:sz w:val="32"/>
          <w:szCs w:val="32"/>
          <w:lang w:eastAsia="pl-PL"/>
        </w:rPr>
        <w:t>droga dojazdowa do gruntów rolnych</w:t>
      </w:r>
    </w:p>
    <w:p w:rsidR="006E789C" w:rsidRPr="006E789C" w:rsidRDefault="006E789C" w:rsidP="006E789C">
      <w:pPr>
        <w:spacing w:after="0" w:line="240" w:lineRule="auto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</w:p>
    <w:p w:rsidR="006E789C" w:rsidRPr="006E789C" w:rsidRDefault="006E789C" w:rsidP="006E789C">
      <w:pPr>
        <w:spacing w:after="0" w:line="240" w:lineRule="auto"/>
        <w:ind w:left="1410" w:hanging="1410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6E789C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 xml:space="preserve">UWAGA: </w:t>
      </w:r>
      <w:r w:rsidRPr="006E789C"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  <w:tab/>
      </w:r>
      <w:r w:rsidRPr="006E789C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>Wyżej wymienione zadanie dofinansowane w formie dotacji celowej z budżetu Województwa Dolnośląskiego na zadanie rekultywacyjne na 2014 rok</w:t>
      </w:r>
    </w:p>
    <w:p w:rsidR="006E789C" w:rsidRPr="006E789C" w:rsidRDefault="006E789C" w:rsidP="006E789C">
      <w:pPr>
        <w:spacing w:after="0" w:line="240" w:lineRule="auto"/>
        <w:ind w:left="1410" w:hanging="1410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</w:p>
    <w:p w:rsidR="00B960FB" w:rsidRPr="00B960FB" w:rsidRDefault="00B960FB" w:rsidP="00B960F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§ 2</w:t>
      </w:r>
    </w:p>
    <w:p w:rsidR="00B960FB" w:rsidRPr="00B960FB" w:rsidRDefault="00B960FB" w:rsidP="00C01155">
      <w:pPr>
        <w:numPr>
          <w:ilvl w:val="0"/>
          <w:numId w:val="12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realizacji „przedmiotu umowy” ustala się następująco:</w:t>
      </w:r>
    </w:p>
    <w:p w:rsidR="00B960FB" w:rsidRPr="00C01155" w:rsidRDefault="00B960FB" w:rsidP="00C01155">
      <w:pPr>
        <w:pStyle w:val="Akapitzlist"/>
        <w:suppressAutoHyphens/>
        <w:spacing w:before="120" w:after="0" w:line="240" w:lineRule="auto"/>
        <w:ind w:left="360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Zakończenie: </w:t>
      </w:r>
      <w:r w:rsidR="006E789C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  <w:t>30 września</w:t>
      </w:r>
      <w:r w:rsidRPr="00C01155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  <w:t xml:space="preserve"> 201</w:t>
      </w:r>
      <w:r w:rsidR="00F2291E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Pr="00C01155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:rsidR="00B960FB" w:rsidRPr="00B960FB" w:rsidRDefault="00B960FB" w:rsidP="00C0115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960FB" w:rsidRPr="00B960FB" w:rsidRDefault="00B960FB" w:rsidP="00C0115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:rsidR="00B960FB" w:rsidRPr="00C01155" w:rsidRDefault="00B960FB" w:rsidP="00C01155">
      <w:pPr>
        <w:pStyle w:val="Akapitzlist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Przedmiot zamówienia został opisany w </w:t>
      </w:r>
      <w:r w:rsidR="001E794D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kosztorysie – przedmiarze robót</w:t>
      </w: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.</w:t>
      </w:r>
    </w:p>
    <w:p w:rsidR="00B960FB" w:rsidRPr="00C01155" w:rsidRDefault="00B960FB" w:rsidP="00C01155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do dnia protok</w:t>
      </w:r>
      <w:r w:rsid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olarnego wprowadzenia </w:t>
      </w: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na budowę sporządzi plan bezpieczeństwa i ochrony zdrowia oraz sporządzi i zatwierdzi projekt tymczasowej organizacji ruchu zastępczego.</w:t>
      </w:r>
    </w:p>
    <w:p w:rsidR="00B960FB" w:rsidRPr="00C01155" w:rsidRDefault="00B960FB" w:rsidP="00C01155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rozpocznie roboty budowlane bez zbędnej zwłoki po dacie przekazania terenu budowy i następnie będzie prowadził roboty z należytą starannością bez opóźniania, aby ukończyć roboty objęte umową w terminie oznaczonym w § 2 ust.1.  wliczając w to czas konieczny do przeprowadzenia z powodzeniem prób, badań  i sprawdzeń.</w:t>
      </w:r>
    </w:p>
    <w:p w:rsidR="00B960FB" w:rsidRPr="00B960FB" w:rsidRDefault="00B960FB" w:rsidP="00C01155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3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C01155" w:rsidRDefault="00B960FB" w:rsidP="00B960F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C571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Zakres robót  obejmuje m.in.:</w:t>
      </w:r>
      <w:r w:rsidRPr="00C011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pomiarowe,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Ręczne ścinanie i karczowanie gęstych krzaków,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ziemne,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Mechaniczne profilowanie i zagęszczenie podłoża,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Podbudowa z kruszywa łamanego,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Skopienie nawierzchni drogowej  asfaltem,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Nawierzchnia z mieszanek </w:t>
      </w:r>
      <w:proofErr w:type="spellStart"/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mineralno</w:t>
      </w:r>
      <w:proofErr w:type="spellEnd"/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bitumicznych,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Nawierzchnia z tłucznia kamiennego- pobocza,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Przepusty rurowe pod zjazdami,</w:t>
      </w:r>
    </w:p>
    <w:p w:rsidR="00AB59B9" w:rsidRPr="00AB59B9" w:rsidRDefault="00AB59B9" w:rsidP="00AB59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9B9">
        <w:rPr>
          <w:rFonts w:ascii="Times New Roman" w:eastAsia="Times New Roman" w:hAnsi="Times New Roman" w:cs="Times New Roman"/>
          <w:sz w:val="20"/>
          <w:szCs w:val="20"/>
          <w:lang w:eastAsia="pl-PL"/>
        </w:rPr>
        <w:t>Oczyszczenie rowu z namułu.</w:t>
      </w:r>
    </w:p>
    <w:p w:rsidR="001E794D" w:rsidRPr="001E794D" w:rsidRDefault="001E794D" w:rsidP="001E7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Szczegółowy zakres zamówienia określa:</w:t>
      </w:r>
    </w:p>
    <w:p w:rsidR="00B960FB" w:rsidRPr="00B960FB" w:rsidRDefault="00B960FB" w:rsidP="00B960F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0"/>
          <w:szCs w:val="20"/>
          <w:lang w:eastAsia="pl-PL"/>
        </w:rPr>
      </w:pPr>
    </w:p>
    <w:p w:rsidR="00E07B04" w:rsidRPr="00BC6249" w:rsidRDefault="00E07B04" w:rsidP="00E07B04">
      <w:pPr>
        <w:pStyle w:val="Zwykytekst"/>
        <w:numPr>
          <w:ilvl w:val="1"/>
          <w:numId w:val="10"/>
        </w:numPr>
        <w:tabs>
          <w:tab w:val="clear" w:pos="1440"/>
          <w:tab w:val="num" w:pos="709"/>
        </w:tabs>
        <w:ind w:hanging="1156"/>
        <w:jc w:val="both"/>
        <w:rPr>
          <w:rFonts w:ascii="Times New Roman" w:eastAsia="MS Mincho" w:hAnsi="Times New Roman" w:cs="Times New Roman"/>
        </w:rPr>
      </w:pPr>
      <w:r w:rsidRPr="00BC6249">
        <w:rPr>
          <w:rFonts w:ascii="Times New Roman" w:eastAsia="MS Mincho" w:hAnsi="Times New Roman" w:cs="Times New Roman"/>
        </w:rPr>
        <w:t>specyfikacja istotnych warunków zamówienia</w:t>
      </w:r>
    </w:p>
    <w:p w:rsidR="00E07B04" w:rsidRPr="00BC6249" w:rsidRDefault="00E07B04" w:rsidP="00E07B04">
      <w:pPr>
        <w:pStyle w:val="Zwykytekst"/>
        <w:numPr>
          <w:ilvl w:val="1"/>
          <w:numId w:val="10"/>
        </w:numPr>
        <w:tabs>
          <w:tab w:val="clear" w:pos="1440"/>
          <w:tab w:val="num" w:pos="709"/>
        </w:tabs>
        <w:ind w:hanging="1156"/>
        <w:jc w:val="both"/>
        <w:rPr>
          <w:rFonts w:ascii="Times New Roman" w:eastAsia="MS Mincho" w:hAnsi="Times New Roman" w:cs="Times New Roman"/>
        </w:rPr>
      </w:pPr>
      <w:r w:rsidRPr="00BC6249">
        <w:rPr>
          <w:rFonts w:ascii="Times New Roman" w:eastAsia="MS Mincho" w:hAnsi="Times New Roman" w:cs="Times New Roman"/>
        </w:rPr>
        <w:t>kosztorys ofertowy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Przedmiot zamówienia należy realizować zgodnie z zasadami sztuki budowlanej oraz zgodnie z warunkami technicznymi wykonania i odbioru robót   i zasadami BHP.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Roboty powinny być wykonywane zgodnie z reżimem technologicznym, określonym przez Polskie Normy, producentów poszczególnych elementów, produktów, materiałów i urządzeń. Wszystkie użyte do budowy materiały </w:t>
      </w: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powinny posiadać odpowiedni atest i świadectwo dopuszczenia, zezwalające na stosowanie ich w budownictwie. Dokumenty powinny być wydane przez uprawnione instytucje.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własnym staraniem zabezpieczy wywóz gruzu, nadmiaru ziemi z terenu budowy, co stanowić będzie jego koszt.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Obsługa geodezyjna, organizacja, oznakowanie i zagospodarowanie zaplecza budowy, oraz inne nakłady nie stanowiące wartości robót budowlanych, a niezbędne do wykonania przedmiotu umowy stanowi koszt objęty ceną umowną.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zobowiązany jest do realizacji zadania z należytą starannością i bez opóźnienia, by ukończyć roboty objęte umową w terminie ustalonym na dzień zakończenia.</w:t>
      </w: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color w:val="FF66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§ 4</w:t>
      </w:r>
    </w:p>
    <w:p w:rsidR="00B960FB" w:rsidRPr="00B960FB" w:rsidRDefault="00B960FB" w:rsidP="00B960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Wykonawca oświadcza, że przed przystąpieniem do przetargu zapoznał  się z  warunkami  lokalizacyjnymi   terenu  budowy, oraz warunkami prowadzenia robót i uwzględnił je  w wynagrodzeniu za wykonanie przedmiotu   umowy.</w:t>
      </w:r>
    </w:p>
    <w:p w:rsidR="00B960FB" w:rsidRPr="00B960FB" w:rsidRDefault="00B960FB" w:rsidP="00B960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Niezbędne do wykonania przedmiotu umowy materiały zostaną zakupione i  dostarczone na  teren budowy     przez Wykonawcę i będą  stanowić jego koszt. </w:t>
      </w:r>
    </w:p>
    <w:p w:rsidR="00B960FB" w:rsidRPr="00B960FB" w:rsidRDefault="00B960FB" w:rsidP="00B960FB">
      <w:pPr>
        <w:spacing w:after="0" w:line="240" w:lineRule="auto"/>
        <w:ind w:left="426" w:hanging="426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3.    Wykonawca zobowiązany jest do okazania Zamawiającemu atestu, zezwolenia dopuszczającego   materiał do stosowania w budownictwie na każdym etapie realizacji.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5</w:t>
      </w:r>
    </w:p>
    <w:p w:rsidR="00B960FB" w:rsidRPr="00B960FB" w:rsidRDefault="00B960FB" w:rsidP="00B960F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Zamawiający nie będzie ponosił odpowiedzialności za składniki majątkowe Wykonawcy, znajdujące  się 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na  terenie  budowy, w trakcie realizacji przedmiotu umowy.</w:t>
      </w:r>
    </w:p>
    <w:p w:rsidR="00B960FB" w:rsidRPr="00B960FB" w:rsidRDefault="00B960FB" w:rsidP="00B960FB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2.   Wykonawca ponosi pełną odpowiedzialność cywilno-prawną za ewentualne uszkodzenia  pojazdów, urazy  pieszych spowodowane brakiem lub niewłaściwym  oznakowaniem, zabezpieczeniem terenu prowadzonych robót.</w:t>
      </w:r>
    </w:p>
    <w:p w:rsidR="00B960FB" w:rsidRPr="00B960FB" w:rsidRDefault="00B960FB" w:rsidP="00B960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Wykonawca w przypadku uszkodzenia istniejącego uzbrojenia technicznego poniesie  koszty ich naprawy.</w:t>
      </w:r>
    </w:p>
    <w:p w:rsidR="00B960FB" w:rsidRPr="00B960FB" w:rsidRDefault="00B960FB" w:rsidP="00B96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6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1. Przedstawicielem Wykonawcy na budowie jest Kierownik budowy - .............................................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2. Jako koordynatora w zakresie obowiązków umownych ze strony "Zamawiającego" wyznacza się: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7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Za wykonanie przedmiotu umowy określonego w § 1 strony określają wynagrodzenie  ryczałtowe równe    cenie ofertowej wykonawcy, w wysokości:</w:t>
      </w:r>
    </w:p>
    <w:p w:rsidR="00B960FB" w:rsidRPr="00B960FB" w:rsidRDefault="00B960FB" w:rsidP="00B960FB">
      <w:pPr>
        <w:suppressAutoHyphens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NETTO...........................................................................................................................................................zł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słownie netto: .............................................................................................................................................. 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- podatek VAT 23 % w kwocie  ................................................................................................................. 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BRUTTO ......................................................................................................................................................zł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słownie brutto  .............................................................................................................................................zł</w:t>
      </w:r>
    </w:p>
    <w:p w:rsidR="00B960FB" w:rsidRPr="00B960FB" w:rsidRDefault="00B960FB" w:rsidP="00B960FB">
      <w:pPr>
        <w:suppressAutoHyphens/>
        <w:spacing w:after="0" w:line="240" w:lineRule="auto"/>
        <w:ind w:left="540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§ 8</w:t>
      </w:r>
    </w:p>
    <w:p w:rsidR="00B960FB" w:rsidRPr="00B960FB" w:rsidRDefault="00B960FB" w:rsidP="00B960FB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1. Strony postanawiają, że roboty objęte umową zostaną rozliczone jedną fakturą końcową płatną po zakończeniu zadania.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2. Faktur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a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będ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zie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płatn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a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w terminie do 30 dni od dnia jej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otrzymania przez Zamawiającego.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3. Faktura za wykonane  roboty, winna być  wystawiona na  Gminę  Marcinowice ul. Tuwima 2 ,  58-124 Marcinowice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Nr NIP: 884-23-65-290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4.  Podstawą wystawienia faktury końcowej  będzie protokół odbioru końcowego robót podpisany  przez  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lastRenderedPageBreak/>
        <w:t xml:space="preserve">     kierownika budowy.</w:t>
      </w:r>
    </w:p>
    <w:p w:rsidR="00B960FB" w:rsidRPr="00B960FB" w:rsidRDefault="00B960FB" w:rsidP="00B960FB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5. Podstawą wystawienia faktury za wykonane zadanie będzie protokół odbioru robót,  podpisany przez obie strony umowy po  przedstawieniu następujących dokumentów: 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1/ oświadczenia kierownika budowy:</w:t>
      </w:r>
    </w:p>
    <w:p w:rsidR="00B960FB" w:rsidRPr="00B960FB" w:rsidRDefault="00B960FB" w:rsidP="00B960FB">
      <w:pPr>
        <w:numPr>
          <w:ilvl w:val="0"/>
          <w:numId w:val="2"/>
        </w:numPr>
        <w:tabs>
          <w:tab w:val="left" w:pos="9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wykonaniu zadania zgodnie ze sztuką budowlaną oraz przepisami,</w:t>
      </w:r>
    </w:p>
    <w:p w:rsidR="00B960FB" w:rsidRPr="00B960FB" w:rsidRDefault="00B960FB" w:rsidP="00B960FB">
      <w:pPr>
        <w:numPr>
          <w:ilvl w:val="0"/>
          <w:numId w:val="2"/>
        </w:numPr>
        <w:tabs>
          <w:tab w:val="left" w:pos="9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doprowadzeniu do należytego stanu i porządku terenu budowy,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2/ protokołów badań, sprawdzeń jakości robót i materiałów zgodnie z SST w tym świadectwa zezwalające na stosowanie materiałów w budownictwie.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3/ Kart gwarancyjnych na poszczególne elementy robót (urządzenia, roboty budowlane),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4/ Kosztorys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powykonawczy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Przeniesienia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wierzytelności Wykonawcy wynikających z wystawionej faktury za wykonane roboty obciążające Zamawiającego na rzecz innych osób wymaga zgody Zamawiającego.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6/ Jeśli faktura nie zostanie zapłacona w terminie 30 dni od daty otrzymania, to Zamawiający będzie płacił Wykonawcy odsetki ustawowe w wysokości określonej w odrębnych przepisach w dniu ich wymagalności.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7/ Należności wynikające z wystawionej faktury zostaną uregulowane na rachunek bankowy Wykonawcy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8/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 Podwykonawcę w okresie rozliczeniowym (łącznie z kopią przelewu bankowego potwierdzoną przez Wykonawcę za zgodność z oryginałem) lub po pisemnym oświadczeniu Wykonawcy, że roboty w okresie rozliczeniowym, którego dotyczy faktura wykonywał siłami własnymi wraz z oświadczeniem podwykonawcy o uregulowaniu przez Wykonawcę wszystkich zobowiązań w pełni wartości wykonanych robót.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9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1.   Zamawiający dopuszcza realizacje zadania w systemie podwykonawstwa, za zgodą Zamawiającego.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2.    Wykonawca wskazuje n/w Podwykonawców z zakresem i wartością prac przez nich wykonywanych: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3.  Przed zawarciem umowy z Podwykonawcą nie wykazanym w ofercie, Wykonawca zobowiązany jest uzyskać zgodę Zamawiającego na zawarcie umowy zgodnie z przepisem art. 647</w:t>
      </w:r>
      <w:r w:rsidRPr="00B960FB">
        <w:rPr>
          <w:rFonts w:ascii="Times New Roman" w:eastAsia="MS Mincho" w:hAnsi="Times New Roman" w:cs="Times New Roman"/>
          <w:sz w:val="20"/>
          <w:szCs w:val="20"/>
          <w:vertAlign w:val="superscript"/>
          <w:lang w:eastAsia="pl-PL"/>
        </w:rPr>
        <w:t>1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§ 2 k.c. Do wniosku o wyrażenie zgody należy dołączyć umowę lub projekt umowy z podwykonawcą. Umowa ta musi zawierać klauzulę zobowiązującą do uzyskania zgody Zamawiającego na zawarcie umowy z dalszym podwykonawcą.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4. Zapisy umów lub projekty umów z podwykonawcami nie mogą stać w sprzeczności z postanowieniami przedmiotowo-istotnymi umowy zawartej pomiędzy Wykonawcą a Zamawiającym oraz zapisami SIWZ.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10</w:t>
      </w:r>
    </w:p>
    <w:p w:rsidR="00B960FB" w:rsidRPr="00B960FB" w:rsidRDefault="00B960FB" w:rsidP="00B960FB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Zamawiający wyznaczy termin i rozpocznie odbiór w ciągu 14 dni od daty zawiadomienia go o osiągnięciu gotowości do odbioru końcowego, zawiadamiając o tym Wykonawcę. </w:t>
      </w:r>
    </w:p>
    <w:p w:rsidR="00B960FB" w:rsidRPr="00B960FB" w:rsidRDefault="00B960FB" w:rsidP="00B960FB">
      <w:pPr>
        <w:spacing w:after="0" w:line="240" w:lineRule="auto"/>
        <w:ind w:left="615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W przypadku nie wykonania lub nienależytego wykonania robót, Zamawiający może naliczać kary: 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a/  za  zwłokę  w  oddaniu zadania,  w wysokości 0.5% wynagrodzenia  umownego  NETTO   określonego  w  § 7 za każdy dzień zwłoki,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b/ za zwłokę w usunięciu wad stwierdzonych przy odbiorze lub w   okresie   gwarancji, rękojmi ,w  wysokości  0.3%  wynagrodzenia  NETTO, określonego w § 7, za każdy  dzień zwłoki liczonej od dnia wyznaczonego na usunięcie wad,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c/ w razie zwłoki w usunięciu wad w terminie dodatkowym, kara ulega  podwyższeniu o 50%, licząc od dnia  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upływu terminu dodatkowego,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d/ w przypadku odstąpienie od umowy, strona która ponosi odpowiedzialność  za odstąpienie zapłaci drugiej  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stronie  karę   w   wysokości   20%  wynagrodzenia   umownego NETTO określonego w § 7 z wyjątkiem sytuacji określonej w § 13.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Jeżeli wady nie nadają się do usunięcia, to : </w:t>
      </w:r>
    </w:p>
    <w:p w:rsidR="00B960FB" w:rsidRPr="00B960FB" w:rsidRDefault="00B960FB" w:rsidP="00B960FB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jeżeli  nie  uniemożliwiają  one użytkowania przedmiotu odbioru,  zgodnie z przeznaczeniem,  Zamawiający  może odpowiednio do utraconej wartości użytkowej,  estetycznej lub technicznej obniżyć wynagrodzenie.</w:t>
      </w:r>
    </w:p>
    <w:p w:rsidR="00B960FB" w:rsidRPr="00B960FB" w:rsidRDefault="00B960FB" w:rsidP="00B960FB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jeżeli wady uniemożliwiają użytkowanie zgodnie z przeznaczeniem,  Zamawiający  może odstąpić</w:t>
      </w: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od umowy lub żądać wykonania przedmiotu umowy po raz drugi  zachowując prawo domagania się kar </w:t>
      </w: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umownych z tytułu zwłoki.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4.  Jeżeli Wykonawca nie spełnia jakiegokolwiek ze swoich zobowiązań według niniejszej umowy to Zamawiający może za pomocą powiadomienia, żądać od niego spełnienia takiego zobowiązania oraz naprawienia strat we wskazanym terminie.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lastRenderedPageBreak/>
        <w:t xml:space="preserve">5.Zamawiający zastrzega sobie prawo dochodzenia odszkodowania uzupełniającego do wysokości rzeczywiście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poniesionej szkody.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11</w:t>
      </w:r>
    </w:p>
    <w:p w:rsidR="00B960FB" w:rsidRPr="00B960FB" w:rsidRDefault="00B960FB" w:rsidP="00B960FB">
      <w:pPr>
        <w:spacing w:after="0" w:line="360" w:lineRule="auto"/>
        <w:ind w:left="180" w:hanging="18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1. Przed podpisaniem umowy Wykonawca wniesie zabezpieczenie należytego wykonania umowy o wartości 10% wynagrodzenia brutto za całość zadania tj.   ………………………….. zł.</w:t>
      </w:r>
    </w:p>
    <w:p w:rsidR="00B960FB" w:rsidRPr="00B960FB" w:rsidRDefault="00B960FB" w:rsidP="00B960FB">
      <w:pPr>
        <w:spacing w:after="0" w:line="360" w:lineRule="auto"/>
        <w:ind w:left="18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/słownie: ………………………………………………………………………………………………………………../ </w:t>
      </w:r>
    </w:p>
    <w:p w:rsidR="00B960FB" w:rsidRPr="00B960FB" w:rsidRDefault="00B960FB" w:rsidP="00B960FB">
      <w:pPr>
        <w:spacing w:after="0" w:line="360" w:lineRule="auto"/>
        <w:ind w:left="18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w formie ……………………………………..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2. Strony postanawiają, że 30% z wniesionego zabezpieczenia należytego wykonania umowy tj. ………….. zł.  jest przeznaczone na zabezpieczenie roszczeń z tytułu rękojmi i gwarancji, zaś pozostałe  70% wniesionego zabezpieczenia tj. ………………….. zł.  przeznacza się jako gwarancję zgodnego z umową wykonania zadania. 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3. Zabezpieczenie należytego wykonania umowy, o którym mowa w pkt.1 zostanie zwrócone Wykonawcy w następujący sposób: </w:t>
      </w:r>
    </w:p>
    <w:p w:rsidR="00B960FB" w:rsidRPr="00B960FB" w:rsidRDefault="00B960FB" w:rsidP="00B960FB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a/ 70% w ciągu 30 dni po bezusterkowym odbiorze końcowym,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b/ pozostałe 30% w ciągu 14</w:t>
      </w:r>
      <w:r w:rsidRPr="00B960FB">
        <w:rPr>
          <w:rFonts w:ascii="Times New Roman" w:eastAsia="MS Mincho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dni po upływie okresu  rękojmi i gwarancji za wady.</w:t>
      </w:r>
    </w:p>
    <w:p w:rsidR="00B960FB" w:rsidRPr="00B960FB" w:rsidRDefault="00B960FB" w:rsidP="00B960FB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4. Jeżeli w toku realizacji przedmiotu umowy, ustalona wartość robót ulegnie zmianie to proporcjonalnej zmianie ulegnie zmiana zabezpieczenia należytego wykonania umowy. Wykonawca zobowiązany jest uzupełnić wniesione zabezpieczenie w terminie 14 dni od daty wezwania przez Zamawiającego do uzupełnienia zabezpieczenia.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12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Wykonawca udziela Zamawiającemu rękojmi i gwarancji na okres 3 lat na  wykonane zadanie licząc od daty odbioru końcowego  tego zadania . 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gwarancji Wykonawca zobowiązuje się do bezpłatnego usunięcia wad i usterek powstałych w trakcie eksploatacji przedmiotu umowy. 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Zamawiający zastrzega sobie prawo obciążenia Wykonawcy wszelkimi kosztami usunięcia wad w ramach wykonawstwa zastępczego, jeśli Wykonawca nie przystąpi do ich usunięcia w terminie określonym w punkcie 1, bądź usunie je nieskutecznie.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Zamawiającego z tytułu rękojmi za wady przedmiotu umowy wygasają wraz z upływem terminu 36 miesięcznej gwarancji o którym mowa w § 12 pkt. 1. 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warunki gwarancji (urządzenia, roboty budowlane).będą zawarte w kartach gwarancyjnych, 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ap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13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Zamawiający  ma prawo odstąpić od umowy lub jej części zwracając proporcjonalną  część  zabezpieczenia należytego wykonania  umowy  w razie okoliczności   powodujących,  że  wykonanie  umowy  nie  leży  w interesie publicznym, czego nie można było przewidzieć w chwili zawarcia  umowy.  W  takim  wypadku Wykonawca może żądać jedynie wynagrodzenia należnego mu z tytułu wykonania części umowy.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color w:val="FF66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14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Do spraw nieuregulowanych niniejszą Umową mają zastosowanie przepisy Prawa Budowlanego oraz Kodeksu Cywilnego.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15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Wszelkie spory wynikłe na tle realizacji niniejszej umowy rozstrzygane będą przez  Sąd właściwy dla siedziby Zamawiającego.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16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Zmiany do umowy mogą być wprowadzone w formie pisemnej - aneksem zaakceptowanym przez obie strony.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17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Umowę sporządzono w 5 jednobrzmiących egzemplarzach, w tym 2 egz. dla Wykonawcy i 3 egz.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dla Zamawiającego. 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18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niniejszej umowy stanowi: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specyfikacja istotnych warunków zamówienia 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– załącznik nr 1 do umowy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- karta gwarancyjna                                                                    – załącznik nr 2 do umowy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eastAsia="pl-PL"/>
        </w:rPr>
        <w:t>Wykonawca :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  <w:t xml:space="preserve">  </w:t>
      </w: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eastAsia="pl-PL"/>
        </w:rPr>
        <w:t xml:space="preserve">Zamawiający:  </w:t>
      </w: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5A1CA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załącznik nr 2 do umowy</w:t>
      </w:r>
    </w:p>
    <w:p w:rsidR="00B960FB" w:rsidRPr="00B960FB" w:rsidRDefault="00B960FB" w:rsidP="00B960FB">
      <w:pPr>
        <w:shd w:val="clear" w:color="auto" w:fill="FFFFFF"/>
        <w:suppressAutoHyphens/>
        <w:spacing w:before="46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                                                      ………………………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dnia………………………..</w:t>
      </w: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/pieczęć firmowa Wykonawcy/</w:t>
      </w:r>
    </w:p>
    <w:p w:rsidR="00B960FB" w:rsidRPr="00B960FB" w:rsidRDefault="00B960FB" w:rsidP="00B960FB">
      <w:pPr>
        <w:shd w:val="clear" w:color="auto" w:fill="FFFFFF"/>
        <w:suppressAutoHyphens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before="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KARTA GWARANCYJNA</w:t>
      </w:r>
    </w:p>
    <w:p w:rsidR="00B960FB" w:rsidRPr="00B960FB" w:rsidRDefault="00B960FB" w:rsidP="00B960FB">
      <w:pPr>
        <w:shd w:val="clear" w:color="auto" w:fill="FFFFFF"/>
        <w:tabs>
          <w:tab w:val="left" w:leader="dot" w:pos="3060"/>
          <w:tab w:val="left" w:leader="dot" w:pos="4975"/>
        </w:tabs>
        <w:suppressAutoHyphens/>
        <w:spacing w:before="526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Do umowy nr rej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B960F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z dnia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</w:t>
      </w:r>
      <w:r w:rsidRPr="00B960F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o wykonanie robót budowlanych.</w:t>
      </w:r>
    </w:p>
    <w:p w:rsidR="00B960FB" w:rsidRPr="00B960FB" w:rsidRDefault="00B960FB" w:rsidP="00B960FB">
      <w:pPr>
        <w:shd w:val="clear" w:color="auto" w:fill="FFFFFF"/>
        <w:suppressAutoHyphens/>
        <w:spacing w:before="3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960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Przedmiot gwarancji</w:t>
      </w:r>
    </w:p>
    <w:p w:rsidR="00B960FB" w:rsidRPr="00B960FB" w:rsidRDefault="00B960FB" w:rsidP="00B960FB">
      <w:pPr>
        <w:shd w:val="clear" w:color="auto" w:fill="FFFFFF"/>
        <w:suppressAutoHyphens/>
        <w:spacing w:before="3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B59B9" w:rsidRPr="00AB59B9" w:rsidRDefault="00AB59B9" w:rsidP="00AB59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59B9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pl-PL"/>
        </w:rPr>
        <w:t>Strzelce-Chwałków droga dojazdowa do gruntów rolnych</w:t>
      </w:r>
    </w:p>
    <w:p w:rsidR="00AB59B9" w:rsidRPr="00AB59B9" w:rsidRDefault="00AB59B9" w:rsidP="00AB59B9">
      <w:pPr>
        <w:spacing w:after="0" w:line="240" w:lineRule="auto"/>
        <w:rPr>
          <w:rFonts w:ascii="Times New Roman" w:eastAsia="MS Mincho" w:hAnsi="Times New Roman" w:cs="Times New Roman"/>
          <w:b/>
          <w:iCs/>
          <w:sz w:val="20"/>
          <w:szCs w:val="20"/>
          <w:lang w:eastAsia="pl-PL"/>
        </w:rPr>
      </w:pPr>
    </w:p>
    <w:p w:rsidR="00AB59B9" w:rsidRPr="00AB59B9" w:rsidRDefault="00AB59B9" w:rsidP="00AB59B9">
      <w:pPr>
        <w:spacing w:after="0" w:line="240" w:lineRule="auto"/>
        <w:ind w:left="1410" w:hanging="1410"/>
        <w:rPr>
          <w:rFonts w:ascii="Times New Roman" w:eastAsia="MS Mincho" w:hAnsi="Times New Roman" w:cs="Times New Roman"/>
          <w:iCs/>
          <w:sz w:val="20"/>
          <w:szCs w:val="20"/>
          <w:lang w:eastAsia="pl-PL"/>
        </w:rPr>
      </w:pPr>
      <w:r w:rsidRPr="00AB59B9">
        <w:rPr>
          <w:rFonts w:ascii="Times New Roman" w:eastAsia="MS Mincho" w:hAnsi="Times New Roman" w:cs="Times New Roman"/>
          <w:b/>
          <w:iCs/>
          <w:sz w:val="20"/>
          <w:szCs w:val="20"/>
          <w:lang w:eastAsia="pl-PL"/>
        </w:rPr>
        <w:t xml:space="preserve">UWAGA: </w:t>
      </w:r>
      <w:r w:rsidRPr="00AB59B9">
        <w:rPr>
          <w:rFonts w:ascii="Times New Roman" w:eastAsia="MS Mincho" w:hAnsi="Times New Roman" w:cs="Times New Roman"/>
          <w:b/>
          <w:iCs/>
          <w:sz w:val="20"/>
          <w:szCs w:val="20"/>
          <w:lang w:eastAsia="pl-PL"/>
        </w:rPr>
        <w:tab/>
      </w:r>
      <w:r w:rsidRPr="00AB59B9">
        <w:rPr>
          <w:rFonts w:ascii="Times New Roman" w:eastAsia="MS Mincho" w:hAnsi="Times New Roman" w:cs="Times New Roman"/>
          <w:iCs/>
          <w:sz w:val="20"/>
          <w:szCs w:val="20"/>
          <w:lang w:eastAsia="pl-PL"/>
        </w:rPr>
        <w:t>Wyżej wymienione zadanie dofinansowane w formie dotacji celowej z budżetu Województwa Dolnośląskiego na zadanie rekultywacyjne na 2014 rok</w:t>
      </w:r>
    </w:p>
    <w:p w:rsidR="00AB59B9" w:rsidRPr="006E789C" w:rsidRDefault="00AB59B9" w:rsidP="00AB59B9">
      <w:pPr>
        <w:spacing w:after="0" w:line="240" w:lineRule="auto"/>
        <w:ind w:left="1410" w:hanging="1410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366450" w:rsidRPr="00B960FB" w:rsidRDefault="00366450" w:rsidP="00366450">
      <w:pPr>
        <w:spacing w:after="0" w:line="240" w:lineRule="auto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</w:p>
    <w:p w:rsidR="00B960FB" w:rsidRPr="00B960FB" w:rsidRDefault="00B960FB" w:rsidP="00B960FB">
      <w:pPr>
        <w:shd w:val="clear" w:color="auto" w:fill="FFFFFF"/>
        <w:tabs>
          <w:tab w:val="left" w:leader="dot" w:pos="6761"/>
        </w:tabs>
        <w:suppressAutoHyphens/>
        <w:spacing w:before="288" w:after="0" w:line="240" w:lineRule="auto"/>
        <w:ind w:left="3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Data odbioru końcowego robót -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494E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>2014</w:t>
      </w:r>
      <w:r w:rsidRPr="00B960F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rok.</w:t>
      </w:r>
    </w:p>
    <w:p w:rsidR="00B960FB" w:rsidRPr="005A1CA0" w:rsidRDefault="00B960FB" w:rsidP="00B960FB">
      <w:pPr>
        <w:shd w:val="clear" w:color="auto" w:fill="FFFFFF"/>
        <w:suppressAutoHyphens/>
        <w:spacing w:before="2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pl-PL"/>
        </w:rPr>
        <w:t>Warunki  gwarancji:</w:t>
      </w:r>
    </w:p>
    <w:p w:rsidR="00B960FB" w:rsidRPr="00B960FB" w:rsidRDefault="00B960FB" w:rsidP="002B4286">
      <w:pPr>
        <w:shd w:val="clear" w:color="auto" w:fill="FFFFFF"/>
        <w:tabs>
          <w:tab w:val="left" w:leader="dot" w:pos="3636"/>
          <w:tab w:val="left" w:leader="dot" w:pos="5177"/>
        </w:tabs>
        <w:suppressAutoHyphens/>
        <w:spacing w:before="274"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BE026E">
        <w:rPr>
          <w:rFonts w:ascii="Times New Roman" w:eastAsia="Times New Roman" w:hAnsi="Times New Roman" w:cs="Times New Roman"/>
          <w:sz w:val="20"/>
          <w:szCs w:val="20"/>
          <w:lang w:eastAsia="pl-PL"/>
        </w:rPr>
        <w:t>§ 12 umowy nr rej</w:t>
      </w:r>
      <w:r w:rsidR="00BE02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</w:t>
      </w:r>
      <w:r w:rsidR="00BE02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2014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roku, Wykonawca udziela Zamawiającemu gwarancji jakości na okres 3 lat na wszystkie wykonane prace budowlane, licząc od daty odbioru końcowego robót.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37" w:after="0" w:line="230" w:lineRule="exact"/>
        <w:jc w:val="both"/>
        <w:rPr>
          <w:rFonts w:ascii="Times New Roman" w:eastAsia="Times New Roman" w:hAnsi="Times New Roman" w:cs="Times New Roman"/>
          <w:spacing w:val="-25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W okresie trwania gwarancji Wykonawca zobowiązuje się do bezpłatnego usunięcia wad i usterek powstałych w okresie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eksploatacji wykonanego dzieła, w terminie 5 dni od daty zgłoszenia przez Zamawiającego, jeżeli będzie to możliwe </w:t>
      </w: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technicznie lub w innym terminie uzgodnionym przez strony, a w przypadku wad szczególnie uciążliwych Wykonawca przystąpi do ich usuwania w terminie 1 dnia od daty powiadomienia. Uzgodniony termin usunięcia wady lub usterki może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ulec przedłużeniu w przypadku zaistnienia niezależnych od udzielającego gwarancji przyczyn okresowo uniemożliwiających wykonanie prac określonego typu zgodnie z zasadami sztuki budowlanej.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14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Zamawiający ma prawo obciążyć Wykonawcę wszelkimi kosztami usunięcia wad w ramach wykonawstwa zastępczego,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Wykonawca nie przystąpi do ich usunięcia w terminie określonym wyżej, bądź usunie je nieskutecznie,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wady lub usterki,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01" w:after="0" w:line="230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zwolniony będzie z realizacji gwarancji w przypadku powstania wady lub usterki na skutek działań </w:t>
      </w: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wojennych, stanu wyjątkowego, strajków, manifestacji, rewolucji, wszelkich wewnętrznych zamieszek, ataków terroru,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sabotażu, wandalizmu, klęsk żywiołowych, kataklizmów lub niewłaściwego użytkowania.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14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Podmiotem uprawnionym do zgłaszania roszczeń z tytułu gwarancji jest Zamawiający. Zgłoszenie takie kierowane będą do siedziby Wykonawcy.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7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Obowiązek usunięcia wad i usterek wykonanego dzieła powstaje z chwilą pisemnego zawiadomienia Wykonawcy przez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Zamawiającego o stwierdzonej usterce.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01" w:after="0" w:line="245" w:lineRule="exact"/>
        <w:ind w:right="7"/>
        <w:jc w:val="both"/>
        <w:rPr>
          <w:rFonts w:ascii="Times New Roman" w:eastAsia="Times New Roman" w:hAnsi="Times New Roman" w:cs="Times New Roman"/>
          <w:spacing w:val="-14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Na wyroby gotowe okres gwarancji przyjmuje się wg okresu gwarantowanego przez producenta tych wyrobów, lecz na okres nie krótszy jak 1 rok od daty odbioru końcowego robót,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08" w:after="0" w:line="230" w:lineRule="exact"/>
        <w:ind w:right="14"/>
        <w:jc w:val="both"/>
        <w:rPr>
          <w:rFonts w:ascii="Times New Roman" w:eastAsia="Times New Roman" w:hAnsi="Times New Roman" w:cs="Times New Roman"/>
          <w:spacing w:val="-11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Usunięcie wady lub usterki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równoznaczne ze stwierdzeniem ich należytego usunięcia.</w:t>
      </w:r>
    </w:p>
    <w:p w:rsidR="009714CB" w:rsidRPr="00CA3500" w:rsidRDefault="00B960FB" w:rsidP="00CA3500">
      <w:pPr>
        <w:shd w:val="clear" w:color="auto" w:fill="FFFFFF"/>
        <w:tabs>
          <w:tab w:val="left" w:pos="0"/>
        </w:tabs>
        <w:suppressAutoHyphens/>
        <w:spacing w:before="223" w:after="0" w:line="240" w:lineRule="auto"/>
        <w:ind w:firstLine="10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Wykonawca: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Zamawiający:</w:t>
      </w:r>
    </w:p>
    <w:sectPr w:rsidR="009714CB" w:rsidRPr="00CA3500" w:rsidSect="000F0DFE">
      <w:footerReference w:type="even" r:id="rId8"/>
      <w:footerReference w:type="default" r:id="rId9"/>
      <w:footnotePr>
        <w:pos w:val="beneathText"/>
      </w:footnotePr>
      <w:pgSz w:w="11907" w:h="16840" w:code="9"/>
      <w:pgMar w:top="777" w:right="992" w:bottom="737" w:left="107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A3" w:rsidRDefault="00204CA3">
      <w:pPr>
        <w:spacing w:after="0" w:line="240" w:lineRule="auto"/>
      </w:pPr>
      <w:r>
        <w:separator/>
      </w:r>
    </w:p>
  </w:endnote>
  <w:endnote w:type="continuationSeparator" w:id="0">
    <w:p w:rsidR="00204CA3" w:rsidRDefault="002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9" w:rsidRDefault="00B960FB" w:rsidP="00426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099" w:rsidRDefault="00AB59B9" w:rsidP="009C43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9" w:rsidRDefault="00B960FB" w:rsidP="00426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9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7099" w:rsidRDefault="00AB59B9" w:rsidP="009C43DD">
    <w:pPr>
      <w:pStyle w:val="Stopka"/>
      <w:ind w:right="360"/>
      <w:jc w:val="right"/>
    </w:pPr>
  </w:p>
  <w:p w:rsidR="001B7099" w:rsidRDefault="00AB5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A3" w:rsidRDefault="00204CA3">
      <w:pPr>
        <w:spacing w:after="0" w:line="240" w:lineRule="auto"/>
      </w:pPr>
      <w:r>
        <w:separator/>
      </w:r>
    </w:p>
  </w:footnote>
  <w:footnote w:type="continuationSeparator" w:id="0">
    <w:p w:rsidR="00204CA3" w:rsidRDefault="0020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F884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</w:lvl>
  </w:abstractNum>
  <w:abstractNum w:abstractNumId="2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B7BC3DFA"/>
    <w:name w:val="WW8Num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singleLevel"/>
    <w:tmpl w:val="0000000F"/>
    <w:name w:val="WW8Num5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B"/>
    <w:multiLevelType w:val="multilevel"/>
    <w:tmpl w:val="0000001B"/>
    <w:name w:val="WW8Num12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1DD31D7"/>
    <w:multiLevelType w:val="hybridMultilevel"/>
    <w:tmpl w:val="5E52F2E6"/>
    <w:lvl w:ilvl="0" w:tplc="30C0B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C44D72"/>
    <w:multiLevelType w:val="hybridMultilevel"/>
    <w:tmpl w:val="AFB0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466A8"/>
    <w:multiLevelType w:val="multilevel"/>
    <w:tmpl w:val="BD46A2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eastAsia="MS Mincho" w:hAnsi="Arial"/>
      </w:rPr>
    </w:lvl>
    <w:lvl w:ilvl="1">
      <w:start w:val="100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BA413CC"/>
    <w:multiLevelType w:val="hybridMultilevel"/>
    <w:tmpl w:val="542A5064"/>
    <w:lvl w:ilvl="0" w:tplc="0000000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28D1"/>
    <w:multiLevelType w:val="hybridMultilevel"/>
    <w:tmpl w:val="235CF858"/>
    <w:lvl w:ilvl="0" w:tplc="DDB87382"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58833F9"/>
    <w:multiLevelType w:val="hybridMultilevel"/>
    <w:tmpl w:val="A19088A0"/>
    <w:lvl w:ilvl="0" w:tplc="0000000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6401"/>
    <w:multiLevelType w:val="hybridMultilevel"/>
    <w:tmpl w:val="88A21DDC"/>
    <w:lvl w:ilvl="0" w:tplc="BED69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76168"/>
    <w:multiLevelType w:val="hybridMultilevel"/>
    <w:tmpl w:val="297E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77FB"/>
    <w:multiLevelType w:val="singleLevel"/>
    <w:tmpl w:val="4B462AA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B"/>
    <w:rsid w:val="001E794D"/>
    <w:rsid w:val="00204CA3"/>
    <w:rsid w:val="002B4286"/>
    <w:rsid w:val="00366450"/>
    <w:rsid w:val="003F494E"/>
    <w:rsid w:val="005A1CA0"/>
    <w:rsid w:val="006E789C"/>
    <w:rsid w:val="009714CB"/>
    <w:rsid w:val="00A04F30"/>
    <w:rsid w:val="00A17CE2"/>
    <w:rsid w:val="00A612A6"/>
    <w:rsid w:val="00AB59B9"/>
    <w:rsid w:val="00B960FB"/>
    <w:rsid w:val="00BE026E"/>
    <w:rsid w:val="00C01155"/>
    <w:rsid w:val="00C571F2"/>
    <w:rsid w:val="00CA3500"/>
    <w:rsid w:val="00D14088"/>
    <w:rsid w:val="00DE5E8A"/>
    <w:rsid w:val="00E07B04"/>
    <w:rsid w:val="00F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B960FB"/>
  </w:style>
  <w:style w:type="paragraph" w:styleId="Stopka">
    <w:name w:val="footer"/>
    <w:basedOn w:val="Normalny"/>
    <w:link w:val="StopkaZnak"/>
    <w:uiPriority w:val="99"/>
    <w:rsid w:val="00B96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8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E07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7B0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B960FB"/>
  </w:style>
  <w:style w:type="paragraph" w:styleId="Stopka">
    <w:name w:val="footer"/>
    <w:basedOn w:val="Normalny"/>
    <w:link w:val="StopkaZnak"/>
    <w:uiPriority w:val="99"/>
    <w:rsid w:val="00B96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8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E07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7B0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Marcinowice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Fiedler-Łeńska</dc:creator>
  <cp:lastModifiedBy>Ewa Fiedler-Łeńska</cp:lastModifiedBy>
  <cp:revision>16</cp:revision>
  <cp:lastPrinted>2014-04-23T12:06:00Z</cp:lastPrinted>
  <dcterms:created xsi:type="dcterms:W3CDTF">2013-03-18T07:57:00Z</dcterms:created>
  <dcterms:modified xsi:type="dcterms:W3CDTF">2014-05-16T10:38:00Z</dcterms:modified>
</cp:coreProperties>
</file>